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8C0" w:rsidRDefault="00C028C0" w:rsidP="00C028C0">
      <w:pPr>
        <w:pStyle w:val="1"/>
        <w:jc w:val="center"/>
      </w:pPr>
      <w:r>
        <w:rPr>
          <w:rFonts w:hint="eastAsia"/>
        </w:rPr>
        <w:t>国家一、二星级绿色建筑设计阶段评价标识申报指南</w:t>
      </w:r>
    </w:p>
    <w:p w:rsidR="00C028C0" w:rsidRPr="002564AE" w:rsidRDefault="00C028C0" w:rsidP="00C028C0">
      <w:pPr>
        <w:pStyle w:val="a3"/>
        <w:numPr>
          <w:ilvl w:val="0"/>
          <w:numId w:val="2"/>
        </w:numPr>
        <w:ind w:firstLineChars="0"/>
        <w:rPr>
          <w:rFonts w:ascii="仿宋_GB2312" w:eastAsia="仿宋_GB2312" w:hAnsi="微软雅黑" w:cs="Times New Roman"/>
          <w:b/>
          <w:sz w:val="32"/>
          <w:szCs w:val="32"/>
        </w:rPr>
      </w:pPr>
      <w:r w:rsidRPr="002564AE">
        <w:rPr>
          <w:rFonts w:ascii="仿宋_GB2312" w:eastAsia="仿宋_GB2312" w:hAnsi="微软雅黑" w:cs="Times New Roman" w:hint="eastAsia"/>
          <w:b/>
          <w:sz w:val="32"/>
          <w:szCs w:val="32"/>
        </w:rPr>
        <w:t>申报条件</w:t>
      </w:r>
    </w:p>
    <w:p w:rsidR="00C028C0" w:rsidRPr="00095F9E" w:rsidRDefault="00C028C0" w:rsidP="00C028C0">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1、建设地点在深圳市辖区内；</w:t>
      </w:r>
    </w:p>
    <w:p w:rsidR="00C028C0" w:rsidRPr="00095F9E" w:rsidRDefault="00C028C0" w:rsidP="00C028C0">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2、评价标识对象为建筑群或建筑单体；</w:t>
      </w:r>
    </w:p>
    <w:p w:rsidR="00C028C0" w:rsidRPr="00095F9E" w:rsidRDefault="00C028C0" w:rsidP="00C028C0">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3、申请绿色建筑设计阶段评价标识的，应已取得该项目建设工程规划许可证；</w:t>
      </w:r>
    </w:p>
    <w:p w:rsidR="00C028C0" w:rsidRPr="00095F9E" w:rsidRDefault="00C028C0" w:rsidP="00C028C0">
      <w:pPr>
        <w:pStyle w:val="a5"/>
        <w:shd w:val="clear" w:color="auto" w:fill="FFFFFF"/>
        <w:wordWrap w:val="0"/>
        <w:spacing w:before="0" w:beforeAutospacing="0" w:after="0" w:afterAutospacing="0" w:line="300" w:lineRule="atLeast"/>
        <w:ind w:left="720"/>
        <w:rPr>
          <w:rFonts w:ascii="仿宋_GB2312" w:eastAsia="仿宋_GB2312" w:hAnsi="微软雅黑"/>
          <w:sz w:val="28"/>
          <w:szCs w:val="32"/>
        </w:rPr>
      </w:pPr>
      <w:r w:rsidRPr="00095F9E">
        <w:rPr>
          <w:rFonts w:ascii="仿宋_GB2312" w:eastAsia="仿宋_GB2312" w:hAnsi="微软雅黑" w:hint="eastAsia"/>
          <w:sz w:val="28"/>
          <w:szCs w:val="32"/>
        </w:rPr>
        <w:t>4、符合国家、省市基本建设程序和管理规定，以及相关的技术标准规范。</w:t>
      </w:r>
    </w:p>
    <w:p w:rsidR="00C028C0" w:rsidRPr="002564AE" w:rsidRDefault="00C028C0" w:rsidP="00C028C0">
      <w:pPr>
        <w:rPr>
          <w:rFonts w:ascii="仿宋_GB2312" w:eastAsia="仿宋_GB2312"/>
          <w:b/>
          <w:sz w:val="32"/>
        </w:rPr>
      </w:pPr>
      <w:r w:rsidRPr="002564AE">
        <w:rPr>
          <w:rFonts w:ascii="仿宋_GB2312" w:eastAsia="仿宋_GB2312" w:hint="eastAsia"/>
          <w:b/>
          <w:sz w:val="32"/>
        </w:rPr>
        <w:t>二、申报流程</w:t>
      </w:r>
    </w:p>
    <w:p w:rsidR="00C028C0" w:rsidRPr="00095F9E" w:rsidRDefault="00C028C0" w:rsidP="00095F9E">
      <w:pPr>
        <w:spacing w:line="360" w:lineRule="auto"/>
        <w:ind w:firstLineChars="200" w:firstLine="560"/>
        <w:rPr>
          <w:rFonts w:ascii="仿宋_GB2312" w:eastAsia="仿宋_GB2312" w:hAnsi="Times New Roman" w:cs="Times New Roman"/>
          <w:szCs w:val="28"/>
        </w:rPr>
      </w:pPr>
      <w:r w:rsidRPr="00095F9E">
        <w:rPr>
          <w:rFonts w:ascii="仿宋_GB2312" w:eastAsia="仿宋_GB2312" w:hAnsi="Times New Roman" w:cs="Times New Roman" w:hint="eastAsia"/>
          <w:szCs w:val="28"/>
        </w:rPr>
        <w:t>（一）申报单位通过网上申报系统——绿色建筑标识评价系统（</w:t>
      </w:r>
      <w:hyperlink r:id="rId7" w:history="1">
        <w:r w:rsidRPr="00095F9E">
          <w:rPr>
            <w:rStyle w:val="a4"/>
            <w:rFonts w:ascii="仿宋_GB2312" w:eastAsia="仿宋_GB2312" w:hAnsi="Times New Roman" w:cs="Times New Roman" w:hint="eastAsia"/>
            <w:kern w:val="0"/>
            <w:szCs w:val="28"/>
          </w:rPr>
          <w:t>http://gbe.szjunye.cn/Login.aspx</w:t>
        </w:r>
      </w:hyperlink>
      <w:r w:rsidRPr="00095F9E">
        <w:rPr>
          <w:rFonts w:ascii="仿宋_GB2312" w:eastAsia="仿宋_GB2312" w:hAnsi="Times New Roman" w:cs="Times New Roman" w:hint="eastAsia"/>
          <w:kern w:val="0"/>
          <w:szCs w:val="28"/>
        </w:rPr>
        <w:t>）</w:t>
      </w:r>
      <w:r w:rsidRPr="00095F9E">
        <w:rPr>
          <w:rFonts w:ascii="仿宋_GB2312" w:eastAsia="仿宋_GB2312" w:hAnsi="Times New Roman" w:cs="Times New Roman" w:hint="eastAsia"/>
          <w:szCs w:val="28"/>
        </w:rPr>
        <w:t>对项目进行申报。</w:t>
      </w:r>
    </w:p>
    <w:p w:rsidR="00C028C0" w:rsidRPr="00095F9E" w:rsidRDefault="00C028C0" w:rsidP="00095F9E">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（二）评价机构对申报项目进行形式</w:t>
      </w:r>
      <w:r w:rsidR="000D2899">
        <w:rPr>
          <w:rFonts w:ascii="仿宋_GB2312" w:eastAsia="仿宋_GB2312" w:hAnsi="Times New Roman" w:cs="Times New Roman" w:hint="eastAsia"/>
          <w:szCs w:val="28"/>
        </w:rPr>
        <w:t>和专业</w:t>
      </w:r>
      <w:r w:rsidRPr="00095F9E">
        <w:rPr>
          <w:rFonts w:ascii="仿宋_GB2312" w:eastAsia="仿宋_GB2312" w:hAnsi="Times New Roman" w:cs="Times New Roman" w:hint="eastAsia"/>
          <w:szCs w:val="28"/>
        </w:rPr>
        <w:t>审查（15-20个工作日），申请材料不齐全或不符合法定形式的，申报单位根据审查意见进行补充和修改。</w:t>
      </w:r>
    </w:p>
    <w:p w:rsidR="00C028C0" w:rsidRPr="00095F9E" w:rsidRDefault="00C028C0" w:rsidP="00095F9E">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（三）形式</w:t>
      </w:r>
      <w:r w:rsidR="000D2899">
        <w:rPr>
          <w:rFonts w:ascii="仿宋_GB2312" w:eastAsia="仿宋_GB2312" w:hAnsi="Times New Roman" w:cs="Times New Roman" w:hint="eastAsia"/>
          <w:szCs w:val="28"/>
        </w:rPr>
        <w:t>和专业</w:t>
      </w:r>
      <w:r w:rsidRPr="00095F9E">
        <w:rPr>
          <w:rFonts w:ascii="仿宋_GB2312" w:eastAsia="仿宋_GB2312" w:hAnsi="Times New Roman" w:cs="Times New Roman" w:hint="eastAsia"/>
          <w:szCs w:val="28"/>
        </w:rPr>
        <w:t>审查通过后的10-15个工作日内组织专家评审论证，并出具专家意见及评审结果，申报单位在会后需要修改补充的资料进行修订并回复专家意见，未通过专家评审的项目根据专家评审意见整改后重新申报。</w:t>
      </w:r>
    </w:p>
    <w:p w:rsidR="00C028C0" w:rsidRPr="00095F9E" w:rsidRDefault="00C028C0" w:rsidP="00095F9E">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（四）通过专家评审会的项目，咨询单位在规定时限内 （15-20个工作日）回复专家意见、补充整套修改后的完整资料，评价机构</w:t>
      </w:r>
      <w:r w:rsidRPr="00095F9E">
        <w:rPr>
          <w:rFonts w:ascii="仿宋_GB2312" w:eastAsia="仿宋_GB2312" w:hAnsi="Times New Roman" w:cs="Times New Roman" w:hint="eastAsia"/>
          <w:szCs w:val="28"/>
        </w:rPr>
        <w:lastRenderedPageBreak/>
        <w:t>将申报项目资料在机构网站（</w:t>
      </w:r>
      <w:hyperlink r:id="rId8" w:history="1">
        <w:r w:rsidRPr="00095F9E">
          <w:rPr>
            <w:rStyle w:val="a4"/>
            <w:rFonts w:ascii="仿宋_GB2312" w:eastAsia="仿宋_GB2312" w:hAnsi="Times New Roman" w:cs="Times New Roman" w:hint="eastAsia"/>
            <w:szCs w:val="28"/>
          </w:rPr>
          <w:t>www.cngbol.com</w:t>
        </w:r>
      </w:hyperlink>
      <w:r w:rsidRPr="00095F9E">
        <w:rPr>
          <w:rFonts w:ascii="仿宋_GB2312" w:eastAsia="仿宋_GB2312" w:hAnsi="Times New Roman" w:cs="Times New Roman" w:hint="eastAsia"/>
          <w:szCs w:val="28"/>
        </w:rPr>
        <w:t>）上进行公示（公示为特殊程序，时限10天）。</w:t>
      </w:r>
    </w:p>
    <w:p w:rsidR="00C028C0" w:rsidRPr="00095F9E" w:rsidRDefault="00C028C0" w:rsidP="00095F9E">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（五）评价机构对通过公示的项目在规定时限内（10个工作日）进行公告（公告为特殊程序，时限5天）。</w:t>
      </w:r>
    </w:p>
    <w:p w:rsidR="00C028C0" w:rsidRPr="00095F9E" w:rsidRDefault="00C028C0" w:rsidP="00095F9E">
      <w:pPr>
        <w:wordWrap w:val="0"/>
        <w:spacing w:line="360" w:lineRule="auto"/>
        <w:ind w:firstLineChars="200" w:firstLine="560"/>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（六）经公示公告无异议的项目在规定时限期满后（5个工作日），申报单位可通过申报网站提示到评价机构领取相关证书、标识。</w:t>
      </w:r>
    </w:p>
    <w:p w:rsidR="00C028C0" w:rsidRDefault="00C028C0" w:rsidP="00C028C0">
      <w:pPr>
        <w:wordWrap w:val="0"/>
        <w:spacing w:line="360" w:lineRule="auto"/>
        <w:jc w:val="left"/>
        <w:rPr>
          <w:rFonts w:ascii="仿宋_GB2312" w:eastAsia="仿宋_GB2312" w:hAnsi="Times New Roman" w:cs="Times New Roman"/>
          <w:sz w:val="32"/>
          <w:szCs w:val="32"/>
        </w:rPr>
      </w:pPr>
      <w:r w:rsidRPr="002564AE">
        <w:rPr>
          <w:rFonts w:ascii="仿宋_GB2312" w:eastAsia="仿宋_GB2312" w:hAnsi="Times New Roman" w:cs="Times New Roman" w:hint="eastAsia"/>
          <w:b/>
          <w:sz w:val="32"/>
          <w:szCs w:val="32"/>
        </w:rPr>
        <w:t>三、申报材料</w:t>
      </w:r>
      <w:r>
        <w:rPr>
          <w:rFonts w:ascii="仿宋_GB2312" w:eastAsia="仿宋_GB2312" w:hAnsi="Times New Roman" w:cs="Times New Roman" w:hint="eastAsia"/>
          <w:sz w:val="32"/>
          <w:szCs w:val="32"/>
        </w:rPr>
        <w:t>（参照深圳市住房和建设局官方网站</w:t>
      </w:r>
      <w:r w:rsidRPr="00C028C0">
        <w:rPr>
          <w:rFonts w:ascii="仿宋_GB2312" w:eastAsia="仿宋_GB2312" w:hAnsi="Times New Roman" w:cs="Times New Roman"/>
          <w:sz w:val="32"/>
          <w:szCs w:val="32"/>
        </w:rPr>
        <w:t>http://www.szjs.gov.cn/xxgk/ywgz/jngl/201410/t20141017_2600225.htm</w:t>
      </w:r>
      <w:r>
        <w:rPr>
          <w:rFonts w:ascii="仿宋_GB2312" w:eastAsia="仿宋_GB2312" w:hAnsi="Times New Roman" w:cs="Times New Roman" w:hint="eastAsia"/>
          <w:sz w:val="32"/>
          <w:szCs w:val="32"/>
        </w:rPr>
        <w:t>）</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C028C0">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 xml:space="preserve">  </w:t>
      </w:r>
      <w:r w:rsidRPr="00095F9E">
        <w:rPr>
          <w:rFonts w:ascii="仿宋_GB2312" w:eastAsia="仿宋_GB2312" w:hAnsi="Times New Roman" w:cs="Times New Roman" w:hint="eastAsia"/>
          <w:szCs w:val="28"/>
        </w:rPr>
        <w:t xml:space="preserve">1、国家一二星级绿色建筑设计阶段评价标识申报声明、国家一二星级绿色建筑设计阶段评价标识申报书(必交材料，原件加盖申报单位公章，1份，含电子文件)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2、场地地形图(必交材料，原件，1份，含电子文件)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3、建筑专业施工图纸、设计说明(必交材料，原件，施工图审查机构审查通过，1份，含电子文件：1.建筑总平面图（标明技术经济指标：人均居住用地指标；绿地率、人均公共 绿地面积等）；2.绿地面积、人均公共绿地面积计算图纸：圈出各块范围并注明面积，注明计算依据及计算过程；3.各层平面图，其中地下室各层平面图需标明地下室空间使用功能；4.绿化</w:t>
      </w:r>
      <w:proofErr w:type="gramStart"/>
      <w:r w:rsidRPr="00095F9E">
        <w:rPr>
          <w:rFonts w:ascii="仿宋_GB2312" w:eastAsia="仿宋_GB2312" w:hAnsi="Times New Roman" w:cs="Times New Roman" w:hint="eastAsia"/>
          <w:szCs w:val="28"/>
        </w:rPr>
        <w:t>层建筑</w:t>
      </w:r>
      <w:proofErr w:type="gramEnd"/>
      <w:r w:rsidRPr="00095F9E">
        <w:rPr>
          <w:rFonts w:ascii="仿宋_GB2312" w:eastAsia="仿宋_GB2312" w:hAnsi="Times New Roman" w:cs="Times New Roman" w:hint="eastAsia"/>
          <w:szCs w:val="28"/>
        </w:rPr>
        <w:t>平面；5.户型设计图；6.</w:t>
      </w:r>
      <w:proofErr w:type="gramStart"/>
      <w:r w:rsidRPr="00095F9E">
        <w:rPr>
          <w:rFonts w:ascii="仿宋_GB2312" w:eastAsia="仿宋_GB2312" w:hAnsi="Times New Roman" w:cs="Times New Roman" w:hint="eastAsia"/>
          <w:szCs w:val="28"/>
        </w:rPr>
        <w:t>窗墙比</w:t>
      </w:r>
      <w:proofErr w:type="gramEnd"/>
      <w:r w:rsidRPr="00095F9E">
        <w:rPr>
          <w:rFonts w:ascii="仿宋_GB2312" w:eastAsia="仿宋_GB2312" w:hAnsi="Times New Roman" w:cs="Times New Roman" w:hint="eastAsia"/>
          <w:szCs w:val="28"/>
        </w:rPr>
        <w:t xml:space="preserve">、体形系数、最终装修施工图及设计说明；7.建筑立面图；8.围护结构做法详图；9.门窗表。)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4、结构施工图(必交材料，原件，施工图审查机构审查通过，1</w:t>
      </w:r>
      <w:r w:rsidRPr="00095F9E">
        <w:rPr>
          <w:rFonts w:ascii="仿宋_GB2312" w:eastAsia="仿宋_GB2312" w:hAnsi="Times New Roman" w:cs="Times New Roman" w:hint="eastAsia"/>
          <w:szCs w:val="28"/>
        </w:rPr>
        <w:lastRenderedPageBreak/>
        <w:t xml:space="preserve">份，含电子文件：结构设计总说明、各层结构平面图。)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5、景观施工图纸和说明(必交材料，原件，施工图审查机构审查通过，1份，含电子文件：总平面图。)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6、种植施工图、苗木表(必交材料，原件，施工图审查机构审查通过，1份，含电子文件：种植图应标明具体的植物名称及数量，苗木表应与种植图对应，并统计各种植物的数量。)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7、建筑围护结构的热工设计施工图纸和相关设计计算书(必交材料，原件，施工图审查机构审查通过，1份，含电子文件：1.围护结构热工性能、窗户气密性；2.</w:t>
      </w:r>
      <w:proofErr w:type="gramStart"/>
      <w:r w:rsidRPr="00095F9E">
        <w:rPr>
          <w:rFonts w:ascii="仿宋_GB2312" w:eastAsia="仿宋_GB2312" w:hAnsi="Times New Roman" w:cs="Times New Roman" w:hint="eastAsia"/>
          <w:szCs w:val="28"/>
        </w:rPr>
        <w:t>防结露措施</w:t>
      </w:r>
      <w:proofErr w:type="gramEnd"/>
      <w:r w:rsidRPr="00095F9E">
        <w:rPr>
          <w:rFonts w:ascii="仿宋_GB2312" w:eastAsia="仿宋_GB2312" w:hAnsi="Times New Roman" w:cs="Times New Roman" w:hint="eastAsia"/>
          <w:szCs w:val="28"/>
        </w:rPr>
        <w:t xml:space="preserve">的详细说明及构造做法详图。)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8、暖</w:t>
      </w:r>
      <w:proofErr w:type="gramStart"/>
      <w:r w:rsidRPr="00095F9E">
        <w:rPr>
          <w:rFonts w:ascii="仿宋_GB2312" w:eastAsia="仿宋_GB2312" w:hAnsi="Times New Roman" w:cs="Times New Roman" w:hint="eastAsia"/>
          <w:szCs w:val="28"/>
        </w:rPr>
        <w:t>通施工</w:t>
      </w:r>
      <w:proofErr w:type="gramEnd"/>
      <w:r w:rsidRPr="00095F9E">
        <w:rPr>
          <w:rFonts w:ascii="仿宋_GB2312" w:eastAsia="仿宋_GB2312" w:hAnsi="Times New Roman" w:cs="Times New Roman" w:hint="eastAsia"/>
          <w:szCs w:val="28"/>
        </w:rPr>
        <w:t>图纸、设计说明(必交材料，原件，施工图审查机构审查通过，1份，含电子文件：1.暖通设计说明（室内外设计参数、系统形式）；2.设备列表及性能参数计算说明书（机 组额定工况能效比）；3.机房图纸；4.暖通平面图纸；5.集中采暖空调系统的热量分户计量系统图及说明；6.</w:t>
      </w:r>
      <w:proofErr w:type="gramStart"/>
      <w:r w:rsidRPr="00095F9E">
        <w:rPr>
          <w:rFonts w:ascii="仿宋_GB2312" w:eastAsia="仿宋_GB2312" w:hAnsi="Times New Roman" w:cs="Times New Roman" w:hint="eastAsia"/>
          <w:szCs w:val="28"/>
        </w:rPr>
        <w:t>户式新风</w:t>
      </w:r>
      <w:proofErr w:type="gramEnd"/>
      <w:r w:rsidRPr="00095F9E">
        <w:rPr>
          <w:rFonts w:ascii="仿宋_GB2312" w:eastAsia="仿宋_GB2312" w:hAnsi="Times New Roman" w:cs="Times New Roman" w:hint="eastAsia"/>
          <w:szCs w:val="28"/>
        </w:rPr>
        <w:t xml:space="preserve">系统的新风量说明文字。)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9、给排水施工图、设计说明 (包含设置防止管网漏损措施的设计说明)(必交材料，原件，施工图审查机构审查通过，1份，含电子文件：1.给排水系统施工图及设计说明（包含室内外给排水系统，须写明管材、管件、接口、阀门、水表、节水器具等的选用，管道敷设、试压等工程措施）；2.雨水/中水系统施工图及设计说明（包含系统图、水量平衡和雨水/中水系统室外总图，须在总平面图上标注雨水/中水系统位置）。)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lastRenderedPageBreak/>
        <w:t xml:space="preserve">　　10、电气施工图纸及设计说明(必交材料，原件，施工图审查机构审查通过，1份，含电子文件：包含建筑智能化设计。)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11、照明施工图纸及设计说明(必交材料，原件，施工图审查机构审查通过，1份，含电子文件：需详细说明各功能房间的照度设计值、照明功率密度设计值。)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12、国家一二星级绿色建筑设计阶段评价标识关键评价指标情况表和国家一二星级绿色建筑设计阶段评价标识增量成本情况表(必交材料，原件加盖申报单位公章，1份，含电子文件)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13、环</w:t>
      </w:r>
      <w:proofErr w:type="gramStart"/>
      <w:r w:rsidRPr="00095F9E">
        <w:rPr>
          <w:rFonts w:ascii="仿宋_GB2312" w:eastAsia="仿宋_GB2312" w:hAnsi="Times New Roman" w:cs="Times New Roman" w:hint="eastAsia"/>
          <w:szCs w:val="28"/>
        </w:rPr>
        <w:t>评报告</w:t>
      </w:r>
      <w:proofErr w:type="gramEnd"/>
      <w:r w:rsidRPr="00095F9E">
        <w:rPr>
          <w:rFonts w:ascii="仿宋_GB2312" w:eastAsia="仿宋_GB2312" w:hAnsi="Times New Roman" w:cs="Times New Roman" w:hint="eastAsia"/>
          <w:szCs w:val="28"/>
        </w:rPr>
        <w:t xml:space="preserve">(必交材料，复印件加盖申报单位公章，1份，含电子文件：1.场地建设不破坏当地文物、自然水系、湿地、基本农田、森林和其他保护区；2.场地应无洪涝、滑坡、泥石流等自然灾害的威胁,无危险化学品、易燃易爆危险源的威胁，无电磁辐射等危害；3.场地内无排放超标的污染源；4.场地环境噪声。)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14、深圳绿色建筑设计阶段评价标识施工图设计文件内容承诺(必交材料，复印件加盖申报单位公章，1份，含电子文件)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15、面积比例计算书(必交材料，原件加盖文件编制单位公章，1份，含电子文件：1.双层外墙面积占外墙总面积比例的计算书；2.房间窗地面积比计算书；3.房间通风可开口面积与地板面积比计算书。)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16、建筑效果图(必交材料，复印件加盖申报单位公章，1份，含电子文件)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17、项目所在地交通地图(必交材料，复印件加盖申报单位公章，</w:t>
      </w:r>
      <w:r w:rsidRPr="00095F9E">
        <w:rPr>
          <w:rFonts w:ascii="仿宋_GB2312" w:eastAsia="仿宋_GB2312" w:hAnsi="Times New Roman" w:cs="Times New Roman" w:hint="eastAsia"/>
          <w:szCs w:val="28"/>
        </w:rPr>
        <w:lastRenderedPageBreak/>
        <w:t xml:space="preserve">1份，含电子文件：须是正规交通地图，并标出项目所在地，项目主要出入口、公共交通线路站点并明确有几条公交线路。)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18、节能计算书(必交材料，原件，施工图审查机构审查通过，1份，含电子文件：应以国家批准或备案的建筑节能标准中的参照建筑作为比较对象。说明书中应明确说明能耗模拟中的详细设定，包括热工参数、人员作息、设备作息、室内热扰等的设定。)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19、水系统规划方案及说明、非传统水源利用方案(必交材料，原件加盖文件编制单位公章，1份，含电子文件)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20、本项目全部使用预拌混凝土的相关证明及使用商品砂浆比例证明材料(必交材料，复印件加盖申报单位公章，1份，含电子文件)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21、日照模拟分析报告(必交材料，原件加盖文件编制单位公章，1份，含电子文件：对各栋建筑的日照时间进行模拟计算，提供详细的计算说明书。)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22、自然通风模拟分析报告(必交材料，原件加盖文件编制单位公章，1份，含电子文件：对于利用风压、热压进行自然通风的建筑，需要对其自然通风效果进行模拟计算，提供自然通风换气次数计算说明文档。)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23、国家一二星级绿色建筑设计阶段评价标识自评估报告(必交材料，原件加盖申报单位公章，1份，含电子文件)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24、室内背景噪声计算文件、建筑构件隔声性能分析计算报告、场地环境噪声分析计算报告(必交材料，原件加盖文件编制单位公章，</w:t>
      </w:r>
      <w:r w:rsidRPr="00095F9E">
        <w:rPr>
          <w:rFonts w:ascii="仿宋_GB2312" w:eastAsia="仿宋_GB2312" w:hAnsi="Times New Roman" w:cs="Times New Roman" w:hint="eastAsia"/>
          <w:szCs w:val="28"/>
        </w:rPr>
        <w:lastRenderedPageBreak/>
        <w:t xml:space="preserve">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25、室内采光分析计算报告(必交材料，原件加盖文件编制单位公章，1份，含电子文件：对不同朝向、</w:t>
      </w:r>
      <w:proofErr w:type="gramStart"/>
      <w:r w:rsidRPr="00095F9E">
        <w:rPr>
          <w:rFonts w:ascii="仿宋_GB2312" w:eastAsia="仿宋_GB2312" w:hAnsi="Times New Roman" w:cs="Times New Roman" w:hint="eastAsia"/>
          <w:szCs w:val="28"/>
        </w:rPr>
        <w:t>不</w:t>
      </w:r>
      <w:proofErr w:type="gramEnd"/>
      <w:r w:rsidRPr="00095F9E">
        <w:rPr>
          <w:rFonts w:ascii="仿宋_GB2312" w:eastAsia="仿宋_GB2312" w:hAnsi="Times New Roman" w:cs="Times New Roman" w:hint="eastAsia"/>
          <w:szCs w:val="28"/>
        </w:rPr>
        <w:t xml:space="preserve">同楼层的典型户型室内自然采光效果进行模拟计算，提供照度、采光系数的计算说明文档。)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26、室外风环境模拟分析报告(必交材料，原件加盖文件编制单位公章，1份，含电子文件：对不同造型、不同布局建筑的室外</w:t>
      </w:r>
      <w:proofErr w:type="gramStart"/>
      <w:r w:rsidRPr="00095F9E">
        <w:rPr>
          <w:rFonts w:ascii="仿宋_GB2312" w:eastAsia="仿宋_GB2312" w:hAnsi="Times New Roman" w:cs="Times New Roman" w:hint="eastAsia"/>
          <w:szCs w:val="28"/>
        </w:rPr>
        <w:t>风环境</w:t>
      </w:r>
      <w:proofErr w:type="gramEnd"/>
      <w:r w:rsidRPr="00095F9E">
        <w:rPr>
          <w:rFonts w:ascii="仿宋_GB2312" w:eastAsia="仿宋_GB2312" w:hAnsi="Times New Roman" w:cs="Times New Roman" w:hint="eastAsia"/>
          <w:szCs w:val="28"/>
        </w:rPr>
        <w:t xml:space="preserve">进行模拟计算，并提出最优设计方案。)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27、建筑外围护</w:t>
      </w:r>
      <w:proofErr w:type="gramStart"/>
      <w:r w:rsidRPr="00095F9E">
        <w:rPr>
          <w:rFonts w:ascii="仿宋_GB2312" w:eastAsia="仿宋_GB2312" w:hAnsi="Times New Roman" w:cs="Times New Roman" w:hint="eastAsia"/>
          <w:szCs w:val="28"/>
        </w:rPr>
        <w:t>防结露报告</w:t>
      </w:r>
      <w:proofErr w:type="gramEnd"/>
      <w:r w:rsidRPr="00095F9E">
        <w:rPr>
          <w:rFonts w:ascii="仿宋_GB2312" w:eastAsia="仿宋_GB2312" w:hAnsi="Times New Roman" w:cs="Times New Roman" w:hint="eastAsia"/>
          <w:szCs w:val="28"/>
        </w:rPr>
        <w:t xml:space="preserve">(必交材料，原件加盖文件编制单位公章，1份，含电子文件)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28、可再生能源（风能、太阳能、水能、生物质能、地热能、海洋能等）设计文件(对于居住建筑为必交材料，对于公共建筑为自选材料，原件加盖文件编制单位公章，1份，含电子文件：可再生能源利用系统设计说明、能够提供的电量或者提供的热水量、可再生能源利用率。)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29、水、电、燃气分户、分类计量与收费相关的施工图纸及说明(对于居住建筑为必交材料，对于公共建筑为自选材料，原件，施工图审查机构审查通过，1份，含电子文件)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30、土建和装修设计施工的设计书、施工图(对于保障性住房为必交材料，对于其他居住建筑和公共建筑为自选材料，原件，施工图审查机构审查通过，1份，含电子文件)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31、建筑工程造价预算表及装饰性构件造价比例计算书(原件加盖文件编制单位公章，1份，含电子文件，如无装饰性构件可不提供。)</w:t>
      </w:r>
      <w:r w:rsidRPr="00095F9E">
        <w:rPr>
          <w:rFonts w:ascii="仿宋_GB2312" w:eastAsia="仿宋_GB2312" w:hAnsi="Times New Roman" w:cs="Times New Roman" w:hint="eastAsia"/>
          <w:szCs w:val="28"/>
        </w:rPr>
        <w:lastRenderedPageBreak/>
        <w:t xml:space="preserve">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32、景观用水设计说明(原件，施工图审查机构审查通过，1份，含电子文件，如无景观用水可不提供。)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33、热岛分析计算报告(自选材料，原件加盖文件编制单位公章，1份，含电子文件：测试报告需在典型气候条件下（所谓典型气候条件应与当地气象部门提供的 过去几十年的风速、风向进行对比）进行。)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34、项目基本情况表(必交材料，原件加盖申报单位公章，1份，含电子文件)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35、废弃场地利用资料(自选材料，1份，含电子文件：场地地形图、相应的环评报告书（表）、检测评估报告、处理方案等。)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36、旧建筑评价分析资料(自选材料，1份，含电子文件：场地地形图、旧建筑相关图纸或照片、旧建筑改造方案及施工资料（图纸和说明）、旧建筑结构检测报告等。)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37、结构设计资料(自选材料，原件加盖文件编制单位公章，1份，含电子文件：1.高性能混凝土、高性能</w:t>
      </w:r>
      <w:proofErr w:type="gramStart"/>
      <w:r w:rsidRPr="00095F9E">
        <w:rPr>
          <w:rFonts w:ascii="仿宋_GB2312" w:eastAsia="仿宋_GB2312" w:hAnsi="Times New Roman" w:cs="Times New Roman" w:hint="eastAsia"/>
          <w:szCs w:val="28"/>
        </w:rPr>
        <w:t>钢使用</w:t>
      </w:r>
      <w:proofErr w:type="gramEnd"/>
      <w:r w:rsidRPr="00095F9E">
        <w:rPr>
          <w:rFonts w:ascii="仿宋_GB2312" w:eastAsia="仿宋_GB2312" w:hAnsi="Times New Roman" w:cs="Times New Roman" w:hint="eastAsia"/>
          <w:szCs w:val="28"/>
        </w:rPr>
        <w:t xml:space="preserve">说明文件及比例计算书，关于所采用的混凝土、钢材合理性论证材料；2. 建筑结构体系（包括各水平、竖向分 体系，基坑支护方案）优化论证资料。)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38、场地铺装图(自选材料，原件，施工图审查机构审查通过，1份，含电子文件：透水地面位置、面积、铺装材料。)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39、围护结构内表面温度计算书(自选材料，原件加盖文件编制单位公章，1份，含电子文件：包含自然通风条件下的房间的屋顶和</w:t>
      </w:r>
      <w:r w:rsidRPr="00095F9E">
        <w:rPr>
          <w:rFonts w:ascii="仿宋_GB2312" w:eastAsia="仿宋_GB2312" w:hAnsi="Times New Roman" w:cs="Times New Roman" w:hint="eastAsia"/>
          <w:szCs w:val="28"/>
        </w:rPr>
        <w:lastRenderedPageBreak/>
        <w:t xml:space="preserve">东、西外墙内表面的最高温度的计算结果。)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40、雨水系统方案及技术经济分析(自选材料，原件加盖文件编制单位公章，1份，含电子文件：应包括系统设计容量的分析计算。)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41、非传统水源利用率计算说明书(自选材料，原件加盖文件编制单位公章，1份，含电子文件)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42、室内空气质量监控系统设计文件(自选材料，原件，施工图审查机构审查通过，1份，含电子文件：包括CO2 参数的监控和通风系统的联动。)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43、材料用量比例计算书(自选材料，原件加盖文件编制单位公章，1份，含电子文件：高性能混凝土用量比例、高强度钢用量比例、可再循环材料使用比例、工厂化 预制的装修材料或部件重量占装饰装 </w:t>
      </w:r>
      <w:proofErr w:type="gramStart"/>
      <w:r w:rsidRPr="00095F9E">
        <w:rPr>
          <w:rFonts w:ascii="仿宋_GB2312" w:eastAsia="仿宋_GB2312" w:hAnsi="Times New Roman" w:cs="Times New Roman" w:hint="eastAsia"/>
          <w:szCs w:val="28"/>
        </w:rPr>
        <w:t>修材料</w:t>
      </w:r>
      <w:proofErr w:type="gramEnd"/>
      <w:r w:rsidRPr="00095F9E">
        <w:rPr>
          <w:rFonts w:ascii="仿宋_GB2312" w:eastAsia="仿宋_GB2312" w:hAnsi="Times New Roman" w:cs="Times New Roman" w:hint="eastAsia"/>
          <w:szCs w:val="28"/>
        </w:rPr>
        <w:t xml:space="preserve">总重量的比例计算书。)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44、幕墙设计施工文件(自选材料，原件，施工图审查机构审查通过，1份，含电子文件：包含光污染分析说明。)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45、建设单位简介(必交材料，原件加盖建设单位公章，1份，含电子文件)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46、屋顶绿化设计施工图纸(自选材料，原件，施工图审查机构审查通过，1份，含电子文件：屋顶绿化方式、绿化面积、屋顶可绿化面积、种植苗木表。)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47、垂直绿化设计(自选材料，原件，施工图审查机构审查通过，1份，含电子文件：垂直绿化的方案、位置、苗木表。)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lastRenderedPageBreak/>
        <w:t xml:space="preserve">　　48、建设单位法人证书、开发资质证明或自建批复文件(必交材料，复印件加盖建设单位公章，1份，含电子文件)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49、设计单位简介、设计实例介绍(必交材料，原件加盖设计单位公章，1份，含电子文件) </w:t>
      </w:r>
    </w:p>
    <w:p w:rsidR="00C028C0" w:rsidRPr="00095F9E" w:rsidRDefault="00C028C0" w:rsidP="00C028C0">
      <w:pPr>
        <w:wordWrap w:val="0"/>
        <w:spacing w:line="360" w:lineRule="auto"/>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 xml:space="preserve">　　50、设计单位资质证书(必交材料，复印件加盖设计单位公章，1份，含电子文件) </w:t>
      </w:r>
    </w:p>
    <w:p w:rsidR="00C028C0" w:rsidRPr="00095F9E" w:rsidRDefault="00C028C0" w:rsidP="00C028C0">
      <w:pPr>
        <w:wordWrap w:val="0"/>
        <w:spacing w:line="360" w:lineRule="auto"/>
        <w:ind w:firstLine="645"/>
        <w:jc w:val="left"/>
        <w:rPr>
          <w:rFonts w:ascii="仿宋_GB2312" w:eastAsia="仿宋_GB2312" w:hAnsi="Times New Roman" w:cs="Times New Roman"/>
          <w:szCs w:val="28"/>
        </w:rPr>
      </w:pPr>
      <w:r w:rsidRPr="00095F9E">
        <w:rPr>
          <w:rFonts w:ascii="仿宋_GB2312" w:eastAsia="仿宋_GB2312" w:hAnsi="Times New Roman" w:cs="Times New Roman" w:hint="eastAsia"/>
          <w:szCs w:val="28"/>
        </w:rPr>
        <w:t>51、规划图纸(必交材料，原件，1份，含电子文件：须标有清晰的红线、绿线，以及提供能反映本地块与周边居住类地块的空间相邻关系的数据（距离、高度等）。)</w:t>
      </w:r>
    </w:p>
    <w:p w:rsidR="00C028C0" w:rsidRPr="002564AE" w:rsidRDefault="00095F9E" w:rsidP="00C028C0">
      <w:pPr>
        <w:wordWrap w:val="0"/>
        <w:spacing w:line="360" w:lineRule="auto"/>
        <w:jc w:val="left"/>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四</w:t>
      </w:r>
      <w:r w:rsidR="00C028C0" w:rsidRPr="002564AE">
        <w:rPr>
          <w:rFonts w:ascii="仿宋_GB2312" w:eastAsia="仿宋_GB2312" w:hAnsi="Times New Roman" w:cs="Times New Roman" w:hint="eastAsia"/>
          <w:b/>
          <w:sz w:val="32"/>
          <w:szCs w:val="32"/>
        </w:rPr>
        <w:t>、表格模板</w:t>
      </w:r>
    </w:p>
    <w:p w:rsidR="00095F9E" w:rsidRPr="00095F9E" w:rsidRDefault="00095F9E" w:rsidP="00095F9E">
      <w:pPr>
        <w:wordWrap w:val="0"/>
        <w:ind w:firstLineChars="200" w:firstLine="560"/>
        <w:jc w:val="left"/>
        <w:rPr>
          <w:rFonts w:ascii="仿宋_GB2312" w:eastAsia="仿宋_GB2312"/>
        </w:rPr>
      </w:pPr>
      <w:r w:rsidRPr="00095F9E">
        <w:rPr>
          <w:rFonts w:ascii="仿宋_GB2312" w:eastAsia="仿宋_GB2312" w:hint="eastAsia"/>
        </w:rPr>
        <w:t>深圳绿色建筑设计阶段评价标识施工图设计文件内容承诺</w:t>
      </w:r>
    </w:p>
    <w:p w:rsidR="00095F9E" w:rsidRPr="00095F9E" w:rsidRDefault="00095F9E" w:rsidP="00095F9E">
      <w:pPr>
        <w:wordWrap w:val="0"/>
        <w:ind w:firstLineChars="200" w:firstLine="560"/>
        <w:jc w:val="left"/>
        <w:rPr>
          <w:rFonts w:ascii="仿宋_GB2312" w:eastAsia="仿宋_GB2312"/>
        </w:rPr>
      </w:pPr>
      <w:r w:rsidRPr="00095F9E">
        <w:rPr>
          <w:rFonts w:ascii="仿宋_GB2312" w:eastAsia="仿宋_GB2312" w:hint="eastAsia"/>
        </w:rPr>
        <w:t>国家一二星级绿色建筑设计阶段评价标识申报声明</w:t>
      </w:r>
    </w:p>
    <w:p w:rsidR="00095F9E" w:rsidRPr="00095F9E" w:rsidRDefault="00095F9E" w:rsidP="00095F9E">
      <w:pPr>
        <w:wordWrap w:val="0"/>
        <w:ind w:firstLineChars="200" w:firstLine="560"/>
        <w:jc w:val="left"/>
        <w:rPr>
          <w:rFonts w:ascii="仿宋_GB2312" w:eastAsia="仿宋_GB2312"/>
        </w:rPr>
      </w:pPr>
      <w:r w:rsidRPr="00095F9E">
        <w:rPr>
          <w:rFonts w:ascii="仿宋_GB2312" w:eastAsia="仿宋_GB2312" w:hint="eastAsia"/>
        </w:rPr>
        <w:t>国家一二星级绿色建筑设计阶段评价标识申报书</w:t>
      </w:r>
    </w:p>
    <w:p w:rsidR="00F414CC" w:rsidRDefault="00095F9E" w:rsidP="00095F9E">
      <w:pPr>
        <w:wordWrap w:val="0"/>
        <w:ind w:firstLineChars="200" w:firstLine="560"/>
        <w:jc w:val="left"/>
        <w:rPr>
          <w:rFonts w:ascii="仿宋_GB2312" w:eastAsia="仿宋_GB2312"/>
        </w:rPr>
      </w:pPr>
      <w:r w:rsidRPr="00095F9E">
        <w:rPr>
          <w:rFonts w:ascii="仿宋_GB2312" w:eastAsia="仿宋_GB2312" w:hint="eastAsia"/>
        </w:rPr>
        <w:t>国家一二星级绿色建筑设计阶段评价标识自评估报告</w:t>
      </w:r>
    </w:p>
    <w:p w:rsidR="00095F9E" w:rsidRPr="00095F9E" w:rsidRDefault="00095F9E" w:rsidP="00095F9E">
      <w:pPr>
        <w:wordWrap w:val="0"/>
        <w:ind w:firstLineChars="200" w:firstLine="560"/>
        <w:jc w:val="left"/>
        <w:rPr>
          <w:rFonts w:ascii="仿宋_GB2312" w:eastAsia="仿宋_GB2312"/>
        </w:rPr>
      </w:pPr>
      <w:r w:rsidRPr="00095F9E">
        <w:rPr>
          <w:rFonts w:ascii="仿宋_GB2312" w:eastAsia="仿宋_GB2312" w:hint="eastAsia"/>
        </w:rPr>
        <w:t>国家一二星级绿色建筑设计阶段评价标识增量成本情况表</w:t>
      </w:r>
    </w:p>
    <w:p w:rsidR="00095F9E" w:rsidRPr="00095F9E" w:rsidRDefault="00095F9E" w:rsidP="00095F9E">
      <w:pPr>
        <w:wordWrap w:val="0"/>
        <w:ind w:firstLineChars="200" w:firstLine="560"/>
        <w:jc w:val="left"/>
        <w:rPr>
          <w:rFonts w:ascii="仿宋_GB2312" w:eastAsia="仿宋_GB2312"/>
        </w:rPr>
      </w:pPr>
      <w:r w:rsidRPr="00095F9E">
        <w:rPr>
          <w:rFonts w:ascii="仿宋_GB2312" w:eastAsia="仿宋_GB2312" w:hint="eastAsia"/>
        </w:rPr>
        <w:t>国家一二星级绿色建筑设计阶段评价标识关键评价指标情况表</w:t>
      </w:r>
    </w:p>
    <w:p w:rsidR="00831AA0" w:rsidRPr="00C028C0" w:rsidRDefault="002409A6"/>
    <w:sectPr w:rsidR="00831AA0" w:rsidRPr="00C028C0" w:rsidSect="008A4924">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9A6" w:rsidRDefault="002409A6" w:rsidP="008A4924">
      <w:r>
        <w:separator/>
      </w:r>
    </w:p>
  </w:endnote>
  <w:endnote w:type="continuationSeparator" w:id="0">
    <w:p w:rsidR="002409A6" w:rsidRDefault="002409A6" w:rsidP="008A49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924" w:rsidRDefault="00F51A00" w:rsidP="008A4924">
    <w:pPr>
      <w:pStyle w:val="a7"/>
      <w:jc w:val="center"/>
    </w:pPr>
    <w:fldSimple w:instr=" PAGE   \* MERGEFORMAT ">
      <w:r w:rsidR="000D2899" w:rsidRPr="000D2899">
        <w:rPr>
          <w:noProof/>
          <w:lang w:val="zh-CN"/>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9A6" w:rsidRDefault="002409A6" w:rsidP="008A4924">
      <w:r>
        <w:separator/>
      </w:r>
    </w:p>
  </w:footnote>
  <w:footnote w:type="continuationSeparator" w:id="0">
    <w:p w:rsidR="002409A6" w:rsidRDefault="002409A6" w:rsidP="008A49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B3AD6"/>
    <w:multiLevelType w:val="hybridMultilevel"/>
    <w:tmpl w:val="77E0671A"/>
    <w:lvl w:ilvl="0" w:tplc="420E84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946839"/>
    <w:multiLevelType w:val="hybridMultilevel"/>
    <w:tmpl w:val="2FE863C6"/>
    <w:lvl w:ilvl="0" w:tplc="B2CCAF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28C0"/>
    <w:rsid w:val="00095F9E"/>
    <w:rsid w:val="000C11B7"/>
    <w:rsid w:val="000D2899"/>
    <w:rsid w:val="002409A6"/>
    <w:rsid w:val="002564AE"/>
    <w:rsid w:val="006B4528"/>
    <w:rsid w:val="008A4924"/>
    <w:rsid w:val="00931378"/>
    <w:rsid w:val="00C028C0"/>
    <w:rsid w:val="00EB0476"/>
    <w:rsid w:val="00F414CC"/>
    <w:rsid w:val="00F51A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8C0"/>
    <w:pPr>
      <w:widowControl w:val="0"/>
      <w:jc w:val="both"/>
    </w:pPr>
    <w:rPr>
      <w:sz w:val="28"/>
    </w:rPr>
  </w:style>
  <w:style w:type="paragraph" w:styleId="1">
    <w:name w:val="heading 1"/>
    <w:basedOn w:val="a"/>
    <w:next w:val="a"/>
    <w:link w:val="1Char"/>
    <w:uiPriority w:val="9"/>
    <w:qFormat/>
    <w:rsid w:val="00C028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028C0"/>
    <w:rPr>
      <w:b/>
      <w:bCs/>
      <w:kern w:val="44"/>
      <w:sz w:val="44"/>
      <w:szCs w:val="44"/>
    </w:rPr>
  </w:style>
  <w:style w:type="paragraph" w:styleId="a3">
    <w:name w:val="List Paragraph"/>
    <w:basedOn w:val="a"/>
    <w:uiPriority w:val="34"/>
    <w:qFormat/>
    <w:rsid w:val="00C028C0"/>
    <w:pPr>
      <w:ind w:firstLineChars="200" w:firstLine="420"/>
    </w:pPr>
  </w:style>
  <w:style w:type="character" w:styleId="a4">
    <w:name w:val="Hyperlink"/>
    <w:basedOn w:val="a0"/>
    <w:uiPriority w:val="99"/>
    <w:unhideWhenUsed/>
    <w:rsid w:val="00C028C0"/>
    <w:rPr>
      <w:color w:val="0000FF" w:themeColor="hyperlink"/>
      <w:u w:val="single"/>
    </w:rPr>
  </w:style>
  <w:style w:type="paragraph" w:styleId="a5">
    <w:name w:val="Normal (Web)"/>
    <w:basedOn w:val="a"/>
    <w:uiPriority w:val="99"/>
    <w:semiHidden/>
    <w:unhideWhenUsed/>
    <w:rsid w:val="00C028C0"/>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8A49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A4924"/>
    <w:rPr>
      <w:sz w:val="18"/>
      <w:szCs w:val="18"/>
    </w:rPr>
  </w:style>
  <w:style w:type="paragraph" w:styleId="a7">
    <w:name w:val="footer"/>
    <w:basedOn w:val="a"/>
    <w:link w:val="Char0"/>
    <w:uiPriority w:val="99"/>
    <w:semiHidden/>
    <w:unhideWhenUsed/>
    <w:rsid w:val="008A4924"/>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8A4924"/>
    <w:rPr>
      <w:sz w:val="18"/>
      <w:szCs w:val="18"/>
    </w:rPr>
  </w:style>
</w:styles>
</file>

<file path=word/webSettings.xml><?xml version="1.0" encoding="utf-8"?>
<w:webSettings xmlns:r="http://schemas.openxmlformats.org/officeDocument/2006/relationships" xmlns:w="http://schemas.openxmlformats.org/wordprocessingml/2006/main">
  <w:divs>
    <w:div w:id="175510080">
      <w:bodyDiv w:val="1"/>
      <w:marLeft w:val="0"/>
      <w:marRight w:val="0"/>
      <w:marTop w:val="0"/>
      <w:marBottom w:val="0"/>
      <w:divBdr>
        <w:top w:val="none" w:sz="0" w:space="0" w:color="auto"/>
        <w:left w:val="none" w:sz="0" w:space="0" w:color="auto"/>
        <w:bottom w:val="none" w:sz="0" w:space="0" w:color="auto"/>
        <w:right w:val="none" w:sz="0" w:space="0" w:color="auto"/>
      </w:divBdr>
    </w:div>
    <w:div w:id="1463228518">
      <w:bodyDiv w:val="1"/>
      <w:marLeft w:val="0"/>
      <w:marRight w:val="0"/>
      <w:marTop w:val="0"/>
      <w:marBottom w:val="0"/>
      <w:divBdr>
        <w:top w:val="none" w:sz="0" w:space="0" w:color="auto"/>
        <w:left w:val="none" w:sz="0" w:space="0" w:color="auto"/>
        <w:bottom w:val="none" w:sz="0" w:space="0" w:color="auto"/>
        <w:right w:val="none" w:sz="0" w:space="0" w:color="auto"/>
      </w:divBdr>
    </w:div>
    <w:div w:id="192494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gbol.com" TargetMode="External"/><Relationship Id="rId3" Type="http://schemas.openxmlformats.org/officeDocument/2006/relationships/settings" Target="settings.xml"/><Relationship Id="rId7" Type="http://schemas.openxmlformats.org/officeDocument/2006/relationships/hyperlink" Target="http://gbe.szjunye.cn/Login.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5</cp:revision>
  <dcterms:created xsi:type="dcterms:W3CDTF">2016-11-29T01:03:00Z</dcterms:created>
  <dcterms:modified xsi:type="dcterms:W3CDTF">2016-11-29T01:38:00Z</dcterms:modified>
</cp:coreProperties>
</file>